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88" w:rsidRDefault="00FC379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351288</wp:posOffset>
            </wp:positionH>
            <wp:positionV relativeFrom="paragraph">
              <wp:posOffset>11046</wp:posOffset>
            </wp:positionV>
            <wp:extent cx="6410960" cy="4543425"/>
            <wp:effectExtent l="0" t="0" r="8890" b="9525"/>
            <wp:wrapTight wrapText="bothSides">
              <wp:wrapPolygon edited="0">
                <wp:start x="0" y="0"/>
                <wp:lineTo x="0" y="21555"/>
                <wp:lineTo x="21566" y="21555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7"/>
                    <a:stretch/>
                  </pic:blipFill>
                  <pic:spPr bwMode="auto">
                    <a:xfrm>
                      <a:off x="0" y="0"/>
                      <a:ext cx="641096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3798" w:rsidRDefault="008414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4761230</wp:posOffset>
                </wp:positionV>
                <wp:extent cx="3988435" cy="1404620"/>
                <wp:effectExtent l="19050" t="438150" r="0" b="4279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7487">
                          <a:off x="0" y="0"/>
                          <a:ext cx="3988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CE" w:rsidRPr="008414CE" w:rsidRDefault="008414CE" w:rsidP="008414CE">
                            <w:pPr>
                              <w:jc w:val="right"/>
                              <w:rPr>
                                <w:rFonts w:ascii="Chewy" w:hAnsi="Chewy"/>
                                <w:sz w:val="34"/>
                                <w:szCs w:val="34"/>
                              </w:rPr>
                            </w:pPr>
                            <w:r w:rsidRPr="008414CE">
                              <w:rPr>
                                <w:rFonts w:ascii="Chewy" w:hAnsi="Chewy"/>
                                <w:sz w:val="34"/>
                                <w:szCs w:val="34"/>
                              </w:rPr>
                              <w:t xml:space="preserve">School heat judged by Mr Hall and Steven Doherty – 3 Michelin Star Chef, and </w:t>
                            </w:r>
                            <w:r>
                              <w:rPr>
                                <w:rFonts w:ascii="Chewy" w:hAnsi="Chewy"/>
                                <w:sz w:val="34"/>
                                <w:szCs w:val="34"/>
                              </w:rPr>
                              <w:t>the man who trained Gordon Ramsa</w:t>
                            </w:r>
                            <w:r w:rsidRPr="008414CE">
                              <w:rPr>
                                <w:rFonts w:ascii="Chewy" w:hAnsi="Chewy"/>
                                <w:sz w:val="34"/>
                                <w:szCs w:val="34"/>
                              </w:rPr>
                              <w:t>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75pt;margin-top:374.9pt;width:314.05pt;height:110.6pt;rotation:-90932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" filled="f" stroked="f">
                <v:textbox style="mso-fit-shape-to-text:t">
                  <w:txbxContent>
                    <w:p w:rsidR="008414CE" w:rsidRPr="008414CE" w:rsidRDefault="008414CE" w:rsidP="008414CE">
                      <w:pPr>
                        <w:jc w:val="right"/>
                        <w:rPr>
                          <w:rFonts w:ascii="Chewy" w:hAnsi="Chewy"/>
                          <w:sz w:val="34"/>
                          <w:szCs w:val="34"/>
                        </w:rPr>
                      </w:pPr>
                      <w:r w:rsidRPr="008414CE">
                        <w:rPr>
                          <w:rFonts w:ascii="Chewy" w:hAnsi="Chewy"/>
                          <w:sz w:val="34"/>
                          <w:szCs w:val="34"/>
                        </w:rPr>
                        <w:t xml:space="preserve">School heat judged by Mr Hall and Steven Doherty – 3 Michelin Star Chef, and </w:t>
                      </w:r>
                      <w:r>
                        <w:rPr>
                          <w:rFonts w:ascii="Chewy" w:hAnsi="Chewy"/>
                          <w:sz w:val="34"/>
                          <w:szCs w:val="34"/>
                        </w:rPr>
                        <w:t>the man who trained Gordon Ramsa</w:t>
                      </w:r>
                      <w:r w:rsidRPr="008414CE">
                        <w:rPr>
                          <w:rFonts w:ascii="Chewy" w:hAnsi="Chewy"/>
                          <w:sz w:val="34"/>
                          <w:szCs w:val="34"/>
                        </w:rPr>
                        <w:t>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7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5875802</wp:posOffset>
                </wp:positionV>
                <wp:extent cx="7187565" cy="4072269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07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98" w:rsidRPr="00FC3798" w:rsidRDefault="00FC3798" w:rsidP="00FC3798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52"/>
                              </w:rPr>
                            </w:pP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52"/>
                              </w:rPr>
                              <w:t>Future Chef 2019-20</w:t>
                            </w:r>
                          </w:p>
                          <w:p w:rsidR="00FC3798" w:rsidRDefault="00FC3798">
                            <w:pPr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36"/>
                              </w:rPr>
                            </w:pP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36"/>
                              </w:rPr>
                              <w:t xml:space="preserve">This national competition is made </w:t>
                            </w:r>
                            <w:r w:rsidR="008414CE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36"/>
                              </w:rPr>
                              <w:t xml:space="preserve">up </w:t>
                            </w: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36"/>
                              </w:rPr>
                              <w:t>of several rounds in which contestants cook against each other following briefs and guidelines</w:t>
                            </w:r>
                            <w:r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36"/>
                              </w:rPr>
                              <w:t xml:space="preserve">. The first round is in school, and the two winners will then represent the school in the local heats, usually held at Kendal College. </w:t>
                            </w:r>
                          </w:p>
                          <w:p w:rsidR="00FC3798" w:rsidRPr="00FC3798" w:rsidRDefault="00FC3798">
                            <w:pPr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2"/>
                              </w:rPr>
                            </w:pPr>
                          </w:p>
                          <w:p w:rsidR="00FC3798" w:rsidRPr="00FC3798" w:rsidRDefault="00FC3798">
                            <w:pPr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</w:pP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  <w:t>Important Dates:</w:t>
                            </w:r>
                          </w:p>
                          <w:p w:rsidR="00FC3798" w:rsidRPr="00FC3798" w:rsidRDefault="00FC3798">
                            <w:pPr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</w:pP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  <w:t>Practice and warm up sessions – Thursday 3</w:t>
                            </w: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  <w:vertAlign w:val="superscript"/>
                              </w:rPr>
                              <w:t>rd</w:t>
                            </w: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  <w:t xml:space="preserve"> and Thursday 10</w:t>
                            </w: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  <w:t xml:space="preserve"> October</w:t>
                            </w:r>
                          </w:p>
                          <w:p w:rsidR="00FC3798" w:rsidRDefault="00FC3798">
                            <w:pPr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</w:pP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  <w:t>School competition – Thursday 17</w:t>
                            </w: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  <w:t xml:space="preserve"> October</w:t>
                            </w:r>
                          </w:p>
                          <w:p w:rsidR="00FC3798" w:rsidRPr="00FC3798" w:rsidRDefault="00FC3798">
                            <w:pPr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:rsidR="00FC3798" w:rsidRPr="00FC3798" w:rsidRDefault="00FC3798" w:rsidP="00FC3798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</w:pPr>
                            <w:r w:rsidRPr="00FC3798">
                              <w:rPr>
                                <w:rFonts w:ascii="Amatic SC" w:hAnsi="Amatic SC"/>
                                <w:b/>
                                <w:color w:val="C45911" w:themeColor="accent2" w:themeShade="BF"/>
                                <w:sz w:val="48"/>
                              </w:rPr>
                              <w:t>See Mr Hall for a letter and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4.75pt;margin-top:462.65pt;width:565.95pt;height:32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OQIgIAAB4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" stroked="f">
                <v:textbox>
                  <w:txbxContent>
                    <w:p w:rsidR="00FC3798" w:rsidRPr="00FC3798" w:rsidRDefault="00FC3798" w:rsidP="00FC3798">
                      <w:pPr>
                        <w:jc w:val="center"/>
                        <w:rPr>
                          <w:rFonts w:ascii="Amatic SC" w:hAnsi="Amatic SC"/>
                          <w:b/>
                          <w:color w:val="C45911" w:themeColor="accent2" w:themeShade="BF"/>
                          <w:sz w:val="52"/>
                        </w:rPr>
                      </w:pP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52"/>
                        </w:rPr>
                        <w:t>Future Chef 2019-20</w:t>
                      </w:r>
                    </w:p>
                    <w:p w:rsidR="00FC3798" w:rsidRDefault="00FC3798">
                      <w:pPr>
                        <w:rPr>
                          <w:rFonts w:ascii="Amatic SC" w:hAnsi="Amatic SC"/>
                          <w:b/>
                          <w:color w:val="C45911" w:themeColor="accent2" w:themeShade="BF"/>
                          <w:sz w:val="36"/>
                        </w:rPr>
                      </w:pP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36"/>
                        </w:rPr>
                        <w:t xml:space="preserve">This national competition is made </w:t>
                      </w:r>
                      <w:r w:rsidR="008414CE">
                        <w:rPr>
                          <w:rFonts w:ascii="Amatic SC" w:hAnsi="Amatic SC"/>
                          <w:b/>
                          <w:color w:val="C45911" w:themeColor="accent2" w:themeShade="BF"/>
                          <w:sz w:val="36"/>
                        </w:rPr>
                        <w:t xml:space="preserve">up </w:t>
                      </w: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36"/>
                        </w:rPr>
                        <w:t>of several rounds in which contestants cook against each other following briefs and guidelines</w:t>
                      </w:r>
                      <w:r>
                        <w:rPr>
                          <w:rFonts w:ascii="Amatic SC" w:hAnsi="Amatic SC"/>
                          <w:b/>
                          <w:color w:val="C45911" w:themeColor="accent2" w:themeShade="BF"/>
                          <w:sz w:val="36"/>
                        </w:rPr>
                        <w:t xml:space="preserve">. The first round is in school, and the two winners will then represent the school in the local heats, usually held at Kendal College. </w:t>
                      </w:r>
                    </w:p>
                    <w:p w:rsidR="00FC3798" w:rsidRPr="00FC3798" w:rsidRDefault="00FC3798">
                      <w:pPr>
                        <w:rPr>
                          <w:rFonts w:ascii="Amatic SC" w:hAnsi="Amatic SC"/>
                          <w:b/>
                          <w:color w:val="C45911" w:themeColor="accent2" w:themeShade="BF"/>
                          <w:sz w:val="2"/>
                        </w:rPr>
                      </w:pPr>
                    </w:p>
                    <w:p w:rsidR="00FC3798" w:rsidRPr="00FC3798" w:rsidRDefault="00FC3798">
                      <w:pPr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</w:pP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  <w:t>Important Dates:</w:t>
                      </w:r>
                    </w:p>
                    <w:p w:rsidR="00FC3798" w:rsidRPr="00FC3798" w:rsidRDefault="00FC3798">
                      <w:pPr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</w:pP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  <w:t>Practice and warm up sessions – Thursday 3</w:t>
                      </w: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  <w:vertAlign w:val="superscript"/>
                        </w:rPr>
                        <w:t>rd</w:t>
                      </w: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  <w:t xml:space="preserve"> and Thursday 10</w:t>
                      </w: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  <w:vertAlign w:val="superscript"/>
                        </w:rPr>
                        <w:t>th</w:t>
                      </w: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  <w:t xml:space="preserve"> October</w:t>
                      </w:r>
                    </w:p>
                    <w:p w:rsidR="00FC3798" w:rsidRDefault="00FC3798">
                      <w:pPr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</w:pP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  <w:t>School competition – Thursday 17</w:t>
                      </w: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  <w:vertAlign w:val="superscript"/>
                        </w:rPr>
                        <w:t>th</w:t>
                      </w: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  <w:t xml:space="preserve"> October</w:t>
                      </w:r>
                    </w:p>
                    <w:p w:rsidR="00FC3798" w:rsidRPr="00FC3798" w:rsidRDefault="00FC3798">
                      <w:pPr>
                        <w:rPr>
                          <w:rFonts w:ascii="Amatic SC" w:hAnsi="Amatic SC"/>
                          <w:b/>
                          <w:color w:val="C45911" w:themeColor="accent2" w:themeShade="BF"/>
                        </w:rPr>
                      </w:pPr>
                    </w:p>
                    <w:p w:rsidR="00FC3798" w:rsidRPr="00FC3798" w:rsidRDefault="00FC3798" w:rsidP="00FC3798">
                      <w:pPr>
                        <w:jc w:val="center"/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</w:pPr>
                      <w:r w:rsidRPr="00FC3798">
                        <w:rPr>
                          <w:rFonts w:ascii="Amatic SC" w:hAnsi="Amatic SC"/>
                          <w:b/>
                          <w:color w:val="C45911" w:themeColor="accent2" w:themeShade="BF"/>
                          <w:sz w:val="48"/>
                        </w:rPr>
                        <w:t>See Mr Hall for a letter and more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79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3627120</wp:posOffset>
            </wp:positionV>
            <wp:extent cx="6486525" cy="2275205"/>
            <wp:effectExtent l="0" t="0" r="9525" b="0"/>
            <wp:wrapTight wrapText="bothSides">
              <wp:wrapPolygon edited="0">
                <wp:start x="0" y="0"/>
                <wp:lineTo x="0" y="21341"/>
                <wp:lineTo x="21568" y="21341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44"/>
                    <a:stretch/>
                  </pic:blipFill>
                  <pic:spPr bwMode="auto">
                    <a:xfrm>
                      <a:off x="0" y="0"/>
                      <a:ext cx="6486525" cy="227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C3798" w:rsidSect="00FC3798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98"/>
    <w:rsid w:val="008414CE"/>
    <w:rsid w:val="00994EBD"/>
    <w:rsid w:val="00BA6E88"/>
    <w:rsid w:val="00C51E66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2150"/>
  <w15:chartTrackingRefBased/>
  <w15:docId w15:val="{0AD758F7-E89B-4399-B653-8F5DA21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Ulverston Victoria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Hall</dc:creator>
  <cp:keywords/>
  <dc:description/>
  <cp:lastModifiedBy>N Hall</cp:lastModifiedBy>
  <cp:revision>1</cp:revision>
  <dcterms:created xsi:type="dcterms:W3CDTF">2019-09-05T12:31:00Z</dcterms:created>
  <dcterms:modified xsi:type="dcterms:W3CDTF">2019-09-09T07:16:00Z</dcterms:modified>
</cp:coreProperties>
</file>